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A95F" w14:textId="609746E0" w:rsidR="008215B2" w:rsidRDefault="00227D3E">
      <w:pPr>
        <w:pStyle w:val="Heading1"/>
        <w:spacing w:before="77" w:line="451" w:lineRule="auto"/>
        <w:ind w:right="4084"/>
      </w:pPr>
      <w:r>
        <w:t>CABINET</w:t>
      </w:r>
      <w:r>
        <w:rPr>
          <w:spacing w:val="-8"/>
        </w:rPr>
        <w:t xml:space="preserve"> </w:t>
      </w:r>
      <w:r w:rsidR="003F6898">
        <w:rPr>
          <w:spacing w:val="-8"/>
        </w:rPr>
        <w:t xml:space="preserve">- </w:t>
      </w:r>
      <w:r>
        <w:t>THURSDAY</w:t>
      </w:r>
      <w:r>
        <w:rPr>
          <w:spacing w:val="-8"/>
        </w:rPr>
        <w:t xml:space="preserve"> </w:t>
      </w:r>
      <w:r>
        <w:t>27 JULY 2023 AGENDA PART I</w:t>
      </w:r>
    </w:p>
    <w:p w14:paraId="5A565297" w14:textId="77777777" w:rsidR="008215B2" w:rsidRDefault="00227D3E">
      <w:pPr>
        <w:spacing w:line="273" w:lineRule="exact"/>
        <w:ind w:left="100"/>
        <w:rPr>
          <w:b/>
          <w:sz w:val="24"/>
        </w:rPr>
      </w:pPr>
      <w:r>
        <w:rPr>
          <w:b/>
          <w:sz w:val="24"/>
        </w:rPr>
        <w:t>COUNCILLOR QUESTIONS</w:t>
      </w:r>
      <w:r>
        <w:rPr>
          <w:b/>
          <w:spacing w:val="-1"/>
          <w:sz w:val="24"/>
        </w:rPr>
        <w:t xml:space="preserve"> </w:t>
      </w:r>
      <w:r>
        <w:rPr>
          <w:b/>
          <w:sz w:val="24"/>
        </w:rPr>
        <w:t>(ITEM</w:t>
      </w:r>
      <w:r>
        <w:rPr>
          <w:b/>
          <w:spacing w:val="1"/>
          <w:sz w:val="24"/>
        </w:rPr>
        <w:t xml:space="preserve"> </w:t>
      </w:r>
      <w:r>
        <w:rPr>
          <w:b/>
          <w:spacing w:val="-5"/>
          <w:sz w:val="24"/>
        </w:rPr>
        <w:t>5)</w:t>
      </w:r>
    </w:p>
    <w:p w14:paraId="3CAB43B9" w14:textId="77777777" w:rsidR="008215B2" w:rsidRDefault="008215B2">
      <w:pPr>
        <w:pStyle w:val="BodyText"/>
        <w:spacing w:before="1"/>
        <w:rPr>
          <w:b/>
          <w:sz w:val="21"/>
        </w:rPr>
      </w:pPr>
    </w:p>
    <w:p w14:paraId="1151D405" w14:textId="77777777" w:rsidR="008215B2" w:rsidRDefault="00227D3E">
      <w:pPr>
        <w:spacing w:line="276" w:lineRule="auto"/>
        <w:ind w:left="100" w:right="223"/>
        <w:rPr>
          <w:i/>
          <w:sz w:val="24"/>
        </w:rPr>
      </w:pPr>
      <w:r>
        <w:rPr>
          <w:i/>
          <w:sz w:val="24"/>
        </w:rPr>
        <w:t>Fifteen</w:t>
      </w:r>
      <w:r>
        <w:rPr>
          <w:i/>
          <w:spacing w:val="-3"/>
          <w:sz w:val="24"/>
        </w:rPr>
        <w:t xml:space="preserve"> </w:t>
      </w:r>
      <w:r>
        <w:rPr>
          <w:i/>
          <w:sz w:val="24"/>
        </w:rPr>
        <w:t>minutes</w:t>
      </w:r>
      <w:r>
        <w:rPr>
          <w:i/>
          <w:spacing w:val="-3"/>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allowed</w:t>
      </w:r>
      <w:r>
        <w:rPr>
          <w:i/>
          <w:spacing w:val="-1"/>
          <w:sz w:val="24"/>
        </w:rPr>
        <w:t xml:space="preserve"> </w:t>
      </w:r>
      <w:r>
        <w:rPr>
          <w:i/>
          <w:sz w:val="24"/>
        </w:rPr>
        <w:t>for</w:t>
      </w:r>
      <w:r>
        <w:rPr>
          <w:i/>
          <w:spacing w:val="-3"/>
          <w:sz w:val="24"/>
        </w:rPr>
        <w:t xml:space="preserve"> </w:t>
      </w:r>
      <w:r>
        <w:rPr>
          <w:i/>
          <w:sz w:val="24"/>
        </w:rPr>
        <w:t>Members</w:t>
      </w:r>
      <w:r>
        <w:rPr>
          <w:i/>
          <w:spacing w:val="-3"/>
          <w:sz w:val="24"/>
        </w:rPr>
        <w:t xml:space="preserve"> </w:t>
      </w:r>
      <w:r>
        <w:rPr>
          <w:i/>
          <w:sz w:val="24"/>
        </w:rPr>
        <w:t>of</w:t>
      </w:r>
      <w:r>
        <w:rPr>
          <w:i/>
          <w:spacing w:val="-1"/>
          <w:sz w:val="24"/>
        </w:rPr>
        <w:t xml:space="preserve"> </w:t>
      </w:r>
      <w:r>
        <w:rPr>
          <w:i/>
          <w:sz w:val="24"/>
        </w:rPr>
        <w:t>the</w:t>
      </w:r>
      <w:r>
        <w:rPr>
          <w:i/>
          <w:spacing w:val="-5"/>
          <w:sz w:val="24"/>
        </w:rPr>
        <w:t xml:space="preserve"> </w:t>
      </w:r>
      <w:r>
        <w:rPr>
          <w:i/>
          <w:sz w:val="24"/>
        </w:rPr>
        <w:t>Council</w:t>
      </w:r>
      <w:r>
        <w:rPr>
          <w:i/>
          <w:spacing w:val="-3"/>
          <w:sz w:val="24"/>
        </w:rPr>
        <w:t xml:space="preserve"> </w:t>
      </w:r>
      <w:r>
        <w:rPr>
          <w:i/>
          <w:sz w:val="24"/>
        </w:rPr>
        <w:t>to</w:t>
      </w:r>
      <w:r>
        <w:rPr>
          <w:i/>
          <w:spacing w:val="-3"/>
          <w:sz w:val="24"/>
        </w:rPr>
        <w:t xml:space="preserve"> </w:t>
      </w:r>
      <w:r>
        <w:rPr>
          <w:i/>
          <w:sz w:val="24"/>
        </w:rPr>
        <w:t>ask</w:t>
      </w:r>
      <w:r>
        <w:rPr>
          <w:i/>
          <w:spacing w:val="-3"/>
          <w:sz w:val="24"/>
        </w:rPr>
        <w:t xml:space="preserve"> </w:t>
      </w:r>
      <w:r>
        <w:rPr>
          <w:i/>
          <w:sz w:val="24"/>
        </w:rPr>
        <w:t>a</w:t>
      </w:r>
      <w:r>
        <w:rPr>
          <w:i/>
          <w:spacing w:val="-2"/>
          <w:sz w:val="24"/>
        </w:rPr>
        <w:t xml:space="preserve"> </w:t>
      </w:r>
      <w:r>
        <w:rPr>
          <w:i/>
          <w:sz w:val="24"/>
        </w:rPr>
        <w:t>Portfolio</w:t>
      </w:r>
      <w:r>
        <w:rPr>
          <w:i/>
          <w:spacing w:val="-3"/>
          <w:sz w:val="24"/>
        </w:rPr>
        <w:t xml:space="preserve"> </w:t>
      </w:r>
      <w:r>
        <w:rPr>
          <w:i/>
          <w:sz w:val="24"/>
        </w:rPr>
        <w:t>Holder a question on any matter in relation to which the Executive has powers or duties.</w:t>
      </w:r>
    </w:p>
    <w:p w14:paraId="0B3F860E" w14:textId="77777777" w:rsidR="008215B2" w:rsidRDefault="008215B2">
      <w:pPr>
        <w:pStyle w:val="BodyText"/>
        <w:rPr>
          <w:i/>
          <w:sz w:val="26"/>
        </w:rPr>
      </w:pPr>
    </w:p>
    <w:p w14:paraId="1F069071" w14:textId="77777777" w:rsidR="008215B2" w:rsidRDefault="008215B2">
      <w:pPr>
        <w:pStyle w:val="BodyText"/>
        <w:spacing w:before="3"/>
        <w:rPr>
          <w:i/>
          <w:sz w:val="36"/>
        </w:rPr>
      </w:pPr>
    </w:p>
    <w:p w14:paraId="59E01238" w14:textId="77777777" w:rsidR="008215B2" w:rsidRDefault="00227D3E">
      <w:pPr>
        <w:pStyle w:val="Heading1"/>
      </w:pPr>
      <w:r>
        <w:rPr>
          <w:spacing w:val="-5"/>
        </w:rPr>
        <w:t>1.</w:t>
      </w:r>
    </w:p>
    <w:p w14:paraId="0427E004" w14:textId="77777777" w:rsidR="008215B2" w:rsidRDefault="008215B2">
      <w:pPr>
        <w:pStyle w:val="BodyText"/>
        <w:rPr>
          <w:b/>
        </w:rPr>
      </w:pPr>
    </w:p>
    <w:p w14:paraId="08C99BA0" w14:textId="77777777" w:rsidR="008215B2" w:rsidRDefault="00227D3E">
      <w:pPr>
        <w:tabs>
          <w:tab w:val="left" w:pos="2259"/>
        </w:tabs>
        <w:ind w:left="100"/>
        <w:rPr>
          <w:sz w:val="24"/>
        </w:rPr>
      </w:pPr>
      <w:r>
        <w:rPr>
          <w:b/>
          <w:spacing w:val="-2"/>
          <w:sz w:val="24"/>
        </w:rPr>
        <w:t>Questioner:</w:t>
      </w:r>
      <w:r>
        <w:rPr>
          <w:b/>
          <w:sz w:val="24"/>
        </w:rPr>
        <w:tab/>
      </w:r>
      <w:r>
        <w:rPr>
          <w:sz w:val="24"/>
        </w:rPr>
        <w:t>Councillor</w:t>
      </w:r>
      <w:r>
        <w:rPr>
          <w:spacing w:val="-1"/>
          <w:sz w:val="24"/>
        </w:rPr>
        <w:t xml:space="preserve"> </w:t>
      </w:r>
      <w:r>
        <w:rPr>
          <w:sz w:val="24"/>
        </w:rPr>
        <w:t xml:space="preserve">Graham </w:t>
      </w:r>
      <w:r>
        <w:rPr>
          <w:spacing w:val="-2"/>
          <w:sz w:val="24"/>
        </w:rPr>
        <w:t>Henson</w:t>
      </w:r>
    </w:p>
    <w:p w14:paraId="3963F602" w14:textId="77777777" w:rsidR="008215B2" w:rsidRDefault="008215B2">
      <w:pPr>
        <w:pStyle w:val="BodyText"/>
      </w:pPr>
    </w:p>
    <w:p w14:paraId="4AE17CFF" w14:textId="3F3E209D" w:rsidR="008215B2" w:rsidRDefault="00227D3E" w:rsidP="00227D3E">
      <w:pPr>
        <w:tabs>
          <w:tab w:val="left" w:pos="2259"/>
        </w:tabs>
        <w:ind w:left="2259" w:hanging="2159"/>
        <w:rPr>
          <w:sz w:val="24"/>
        </w:rPr>
      </w:pPr>
      <w:r>
        <w:rPr>
          <w:b/>
          <w:sz w:val="24"/>
        </w:rPr>
        <w:t>Asked</w:t>
      </w:r>
      <w:r>
        <w:rPr>
          <w:b/>
          <w:spacing w:val="1"/>
          <w:sz w:val="24"/>
        </w:rPr>
        <w:t xml:space="preserve"> </w:t>
      </w:r>
      <w:r>
        <w:rPr>
          <w:b/>
          <w:spacing w:val="-5"/>
          <w:sz w:val="24"/>
        </w:rPr>
        <w:t>of:</w:t>
      </w:r>
      <w:r>
        <w:rPr>
          <w:b/>
          <w:sz w:val="24"/>
        </w:rPr>
        <w:tab/>
      </w:r>
      <w:r>
        <w:rPr>
          <w:sz w:val="24"/>
        </w:rPr>
        <w:t>Councillor</w:t>
      </w:r>
      <w:r>
        <w:rPr>
          <w:spacing w:val="-1"/>
          <w:sz w:val="24"/>
        </w:rPr>
        <w:t xml:space="preserve"> </w:t>
      </w:r>
      <w:r>
        <w:rPr>
          <w:sz w:val="24"/>
        </w:rPr>
        <w:t>Anjana</w:t>
      </w:r>
      <w:r>
        <w:rPr>
          <w:spacing w:val="1"/>
          <w:sz w:val="24"/>
        </w:rPr>
        <w:t xml:space="preserve"> </w:t>
      </w:r>
      <w:r>
        <w:rPr>
          <w:spacing w:val="-2"/>
          <w:sz w:val="24"/>
        </w:rPr>
        <w:t>Patel</w:t>
      </w:r>
      <w:r w:rsidR="00033D15">
        <w:rPr>
          <w:spacing w:val="-2"/>
          <w:sz w:val="24"/>
        </w:rPr>
        <w:t xml:space="preserve"> - </w:t>
      </w:r>
      <w:r>
        <w:rPr>
          <w:spacing w:val="-2"/>
          <w:sz w:val="24"/>
        </w:rPr>
        <w:t>Portfolio Holder for Environment and Community Safety</w:t>
      </w:r>
    </w:p>
    <w:p w14:paraId="52EE3038" w14:textId="77777777" w:rsidR="00227D3E" w:rsidRDefault="00227D3E">
      <w:pPr>
        <w:pStyle w:val="Heading1"/>
        <w:rPr>
          <w:spacing w:val="-2"/>
        </w:rPr>
      </w:pPr>
    </w:p>
    <w:p w14:paraId="775A72CF" w14:textId="2686D65E" w:rsidR="00227D3E" w:rsidRDefault="00227D3E" w:rsidP="00227D3E">
      <w:pPr>
        <w:pStyle w:val="BodyText"/>
        <w:ind w:left="2160" w:hanging="2060"/>
        <w:rPr>
          <w:spacing w:val="-2"/>
        </w:rPr>
      </w:pPr>
      <w:r w:rsidRPr="00227D3E">
        <w:rPr>
          <w:b/>
          <w:bCs/>
          <w:spacing w:val="-2"/>
        </w:rPr>
        <w:t>Question</w:t>
      </w:r>
      <w:r>
        <w:rPr>
          <w:spacing w:val="-2"/>
        </w:rPr>
        <w:t>:</w:t>
      </w:r>
      <w:r>
        <w:rPr>
          <w:spacing w:val="-2"/>
        </w:rPr>
        <w:tab/>
        <w:t>“</w:t>
      </w:r>
      <w:r>
        <w:t>Is</w:t>
      </w:r>
      <w:r>
        <w:rPr>
          <w:spacing w:val="-3"/>
        </w:rPr>
        <w:t xml:space="preserve"> </w:t>
      </w:r>
      <w:r>
        <w:t>the</w:t>
      </w:r>
      <w:r>
        <w:rPr>
          <w:spacing w:val="-5"/>
        </w:rPr>
        <w:t xml:space="preserve"> P</w:t>
      </w:r>
      <w:r>
        <w:t>ortfolio</w:t>
      </w:r>
      <w:r>
        <w:rPr>
          <w:spacing w:val="-3"/>
        </w:rPr>
        <w:t xml:space="preserve"> </w:t>
      </w:r>
      <w:r>
        <w:t>Holder</w:t>
      </w:r>
      <w:r>
        <w:rPr>
          <w:spacing w:val="-2"/>
        </w:rPr>
        <w:t xml:space="preserve"> </w:t>
      </w:r>
      <w:r>
        <w:t>satisfied</w:t>
      </w:r>
      <w:r>
        <w:rPr>
          <w:spacing w:val="-2"/>
        </w:rPr>
        <w:t xml:space="preserve"> </w:t>
      </w:r>
      <w:r>
        <w:t>that</w:t>
      </w:r>
      <w:r>
        <w:rPr>
          <w:spacing w:val="-3"/>
        </w:rPr>
        <w:t xml:space="preserve"> </w:t>
      </w:r>
      <w:r>
        <w:t>the</w:t>
      </w:r>
      <w:r>
        <w:rPr>
          <w:spacing w:val="-3"/>
        </w:rPr>
        <w:t xml:space="preserve"> </w:t>
      </w:r>
      <w:r>
        <w:t>installation</w:t>
      </w:r>
      <w:r>
        <w:rPr>
          <w:spacing w:val="-3"/>
        </w:rPr>
        <w:t xml:space="preserve"> </w:t>
      </w:r>
      <w:r>
        <w:t>of</w:t>
      </w:r>
      <w:r>
        <w:rPr>
          <w:spacing w:val="-3"/>
        </w:rPr>
        <w:t xml:space="preserve"> </w:t>
      </w:r>
      <w:r>
        <w:t>Council</w:t>
      </w:r>
      <w:r>
        <w:rPr>
          <w:spacing w:val="-3"/>
        </w:rPr>
        <w:t xml:space="preserve"> </w:t>
      </w:r>
      <w:r>
        <w:t>owned</w:t>
      </w:r>
      <w:r>
        <w:rPr>
          <w:spacing w:val="-5"/>
        </w:rPr>
        <w:t xml:space="preserve"> </w:t>
      </w:r>
      <w:r>
        <w:t>CCTV</w:t>
      </w:r>
      <w:r>
        <w:rPr>
          <w:spacing w:val="-3"/>
        </w:rPr>
        <w:t xml:space="preserve"> </w:t>
      </w:r>
      <w:r>
        <w:t>at</w:t>
      </w:r>
      <w:r>
        <w:rPr>
          <w:spacing w:val="-1"/>
        </w:rPr>
        <w:t xml:space="preserve"> </w:t>
      </w:r>
      <w:r>
        <w:t xml:space="preserve">fly- tipping hot-spots across the borough is being managed both timely and cost </w:t>
      </w:r>
      <w:r>
        <w:rPr>
          <w:spacing w:val="-2"/>
        </w:rPr>
        <w:t>effectively?”</w:t>
      </w:r>
    </w:p>
    <w:p w14:paraId="1DDAA992" w14:textId="68A7FC36" w:rsidR="003F6898" w:rsidRDefault="003F6898" w:rsidP="00227D3E">
      <w:pPr>
        <w:pStyle w:val="BodyText"/>
        <w:ind w:left="2160" w:hanging="2060"/>
      </w:pPr>
    </w:p>
    <w:p w14:paraId="5B2BE8C3" w14:textId="77777777" w:rsidR="008215B2" w:rsidRDefault="008215B2">
      <w:pPr>
        <w:pStyle w:val="BodyText"/>
        <w:rPr>
          <w:b/>
        </w:rPr>
      </w:pPr>
    </w:p>
    <w:p w14:paraId="13B3FACF" w14:textId="77777777" w:rsidR="008215B2" w:rsidRDefault="00227D3E">
      <w:pPr>
        <w:pStyle w:val="Heading1"/>
        <w:spacing w:before="1"/>
      </w:pPr>
      <w:r>
        <w:rPr>
          <w:spacing w:val="-5"/>
        </w:rPr>
        <w:t>2.</w:t>
      </w:r>
    </w:p>
    <w:p w14:paraId="7AA99310" w14:textId="77777777" w:rsidR="008215B2" w:rsidRDefault="008215B2">
      <w:pPr>
        <w:pStyle w:val="BodyText"/>
        <w:spacing w:before="11"/>
        <w:rPr>
          <w:b/>
          <w:sz w:val="23"/>
        </w:rPr>
      </w:pPr>
    </w:p>
    <w:p w14:paraId="13F38503" w14:textId="77777777" w:rsidR="00227D3E" w:rsidRDefault="00227D3E">
      <w:pPr>
        <w:tabs>
          <w:tab w:val="left" w:pos="2259"/>
        </w:tabs>
        <w:spacing w:line="480" w:lineRule="auto"/>
        <w:ind w:left="100" w:right="4084"/>
        <w:rPr>
          <w:sz w:val="24"/>
        </w:rPr>
      </w:pPr>
      <w:r>
        <w:rPr>
          <w:b/>
          <w:spacing w:val="-2"/>
          <w:sz w:val="24"/>
        </w:rPr>
        <w:t>Questioner:</w:t>
      </w:r>
      <w:r>
        <w:rPr>
          <w:b/>
          <w:sz w:val="24"/>
        </w:rPr>
        <w:tab/>
      </w:r>
      <w:r>
        <w:rPr>
          <w:sz w:val="24"/>
        </w:rPr>
        <w:t>Councillor</w:t>
      </w:r>
      <w:r>
        <w:rPr>
          <w:spacing w:val="-17"/>
          <w:sz w:val="24"/>
        </w:rPr>
        <w:t xml:space="preserve"> </w:t>
      </w:r>
      <w:r>
        <w:rPr>
          <w:sz w:val="24"/>
        </w:rPr>
        <w:t>Peymana</w:t>
      </w:r>
      <w:r>
        <w:rPr>
          <w:spacing w:val="-17"/>
          <w:sz w:val="24"/>
        </w:rPr>
        <w:t xml:space="preserve"> </w:t>
      </w:r>
      <w:r>
        <w:rPr>
          <w:sz w:val="24"/>
        </w:rPr>
        <w:t xml:space="preserve">Assad </w:t>
      </w:r>
    </w:p>
    <w:p w14:paraId="02A8F730" w14:textId="3B11AC2D" w:rsidR="00227D3E" w:rsidRDefault="00227D3E" w:rsidP="00227D3E">
      <w:pPr>
        <w:tabs>
          <w:tab w:val="left" w:pos="2259"/>
        </w:tabs>
        <w:ind w:left="2259" w:hanging="2159"/>
        <w:rPr>
          <w:spacing w:val="-2"/>
          <w:sz w:val="24"/>
        </w:rPr>
      </w:pPr>
      <w:r>
        <w:rPr>
          <w:b/>
          <w:sz w:val="24"/>
        </w:rPr>
        <w:t>Asked</w:t>
      </w:r>
      <w:r>
        <w:rPr>
          <w:b/>
          <w:spacing w:val="1"/>
          <w:sz w:val="24"/>
        </w:rPr>
        <w:t xml:space="preserve"> </w:t>
      </w:r>
      <w:r>
        <w:rPr>
          <w:b/>
          <w:spacing w:val="-5"/>
          <w:sz w:val="24"/>
        </w:rPr>
        <w:t>of:</w:t>
      </w:r>
      <w:r>
        <w:rPr>
          <w:b/>
          <w:sz w:val="24"/>
        </w:rPr>
        <w:tab/>
      </w:r>
      <w:r>
        <w:rPr>
          <w:sz w:val="24"/>
        </w:rPr>
        <w:t>Councillor</w:t>
      </w:r>
      <w:r>
        <w:rPr>
          <w:spacing w:val="-1"/>
          <w:sz w:val="24"/>
        </w:rPr>
        <w:t xml:space="preserve"> </w:t>
      </w:r>
      <w:r>
        <w:rPr>
          <w:sz w:val="24"/>
        </w:rPr>
        <w:t>Anjana</w:t>
      </w:r>
      <w:r>
        <w:rPr>
          <w:spacing w:val="1"/>
          <w:sz w:val="24"/>
        </w:rPr>
        <w:t xml:space="preserve"> </w:t>
      </w:r>
      <w:r>
        <w:rPr>
          <w:spacing w:val="-2"/>
          <w:sz w:val="24"/>
        </w:rPr>
        <w:t>Patel</w:t>
      </w:r>
      <w:r w:rsidR="00033D15">
        <w:rPr>
          <w:spacing w:val="-2"/>
          <w:sz w:val="24"/>
        </w:rPr>
        <w:t xml:space="preserve"> - </w:t>
      </w:r>
      <w:r>
        <w:rPr>
          <w:spacing w:val="-2"/>
          <w:sz w:val="24"/>
        </w:rPr>
        <w:t>Portfolio Holder for Environment and Community Safety</w:t>
      </w:r>
    </w:p>
    <w:p w14:paraId="1BCBA7BC" w14:textId="77777777" w:rsidR="00227D3E" w:rsidRDefault="00227D3E" w:rsidP="00227D3E">
      <w:pPr>
        <w:tabs>
          <w:tab w:val="left" w:pos="2259"/>
        </w:tabs>
        <w:ind w:left="2259" w:hanging="2159"/>
        <w:rPr>
          <w:sz w:val="24"/>
        </w:rPr>
      </w:pPr>
    </w:p>
    <w:p w14:paraId="709E370B" w14:textId="383900BD" w:rsidR="00227D3E" w:rsidRDefault="00227D3E" w:rsidP="00227D3E">
      <w:pPr>
        <w:pStyle w:val="BodyText"/>
        <w:ind w:left="2160" w:right="154" w:hanging="2060"/>
        <w:jc w:val="both"/>
      </w:pPr>
      <w:r>
        <w:rPr>
          <w:b/>
          <w:spacing w:val="-2"/>
        </w:rPr>
        <w:t>Question:</w:t>
      </w:r>
      <w:r>
        <w:rPr>
          <w:b/>
          <w:spacing w:val="-2"/>
        </w:rPr>
        <w:tab/>
        <w:t>“</w:t>
      </w:r>
      <w:r>
        <w:t>Over the</w:t>
      </w:r>
      <w:r>
        <w:rPr>
          <w:spacing w:val="-3"/>
        </w:rPr>
        <w:t xml:space="preserve"> </w:t>
      </w:r>
      <w:r>
        <w:t>last</w:t>
      </w:r>
      <w:r>
        <w:rPr>
          <w:spacing w:val="-3"/>
        </w:rPr>
        <w:t xml:space="preserve"> </w:t>
      </w:r>
      <w:r>
        <w:t>4</w:t>
      </w:r>
      <w:r>
        <w:rPr>
          <w:spacing w:val="-1"/>
        </w:rPr>
        <w:t xml:space="preserve"> </w:t>
      </w:r>
      <w:r>
        <w:t>months</w:t>
      </w:r>
      <w:r>
        <w:rPr>
          <w:spacing w:val="-1"/>
        </w:rPr>
        <w:t xml:space="preserve"> </w:t>
      </w:r>
      <w:r>
        <w:t>there</w:t>
      </w:r>
      <w:r>
        <w:rPr>
          <w:spacing w:val="-5"/>
        </w:rPr>
        <w:t xml:space="preserve"> </w:t>
      </w:r>
      <w:r>
        <w:t>has</w:t>
      </w:r>
      <w:r>
        <w:rPr>
          <w:spacing w:val="-3"/>
        </w:rPr>
        <w:t xml:space="preserve"> </w:t>
      </w:r>
      <w:r>
        <w:t>been</w:t>
      </w:r>
      <w:r>
        <w:rPr>
          <w:spacing w:val="-1"/>
        </w:rPr>
        <w:t xml:space="preserve"> </w:t>
      </w:r>
      <w:r>
        <w:t>a</w:t>
      </w:r>
      <w:r>
        <w:rPr>
          <w:spacing w:val="-1"/>
        </w:rPr>
        <w:t xml:space="preserve"> </w:t>
      </w:r>
      <w:r>
        <w:t>concerning</w:t>
      </w:r>
      <w:r>
        <w:rPr>
          <w:spacing w:val="-1"/>
        </w:rPr>
        <w:t xml:space="preserve"> </w:t>
      </w:r>
      <w:r>
        <w:t>increase</w:t>
      </w:r>
      <w:r>
        <w:rPr>
          <w:spacing w:val="-1"/>
        </w:rPr>
        <w:t xml:space="preserve"> </w:t>
      </w:r>
      <w:r>
        <w:t>in</w:t>
      </w:r>
      <w:r>
        <w:rPr>
          <w:spacing w:val="-3"/>
        </w:rPr>
        <w:t xml:space="preserve"> </w:t>
      </w:r>
      <w:r>
        <w:t>knife</w:t>
      </w:r>
      <w:r>
        <w:rPr>
          <w:spacing w:val="-1"/>
        </w:rPr>
        <w:t xml:space="preserve"> </w:t>
      </w:r>
      <w:r>
        <w:t>related</w:t>
      </w:r>
      <w:r>
        <w:rPr>
          <w:spacing w:val="-1"/>
        </w:rPr>
        <w:t xml:space="preserve"> </w:t>
      </w:r>
      <w:r>
        <w:t>attacks in the Borough, from St. Georges Shopping Centre to Parks and High Streets. Apart from</w:t>
      </w:r>
      <w:r>
        <w:rPr>
          <w:spacing w:val="-1"/>
        </w:rPr>
        <w:t xml:space="preserve"> </w:t>
      </w:r>
      <w:r>
        <w:t>saying</w:t>
      </w:r>
      <w:r>
        <w:rPr>
          <w:spacing w:val="-2"/>
        </w:rPr>
        <w:t xml:space="preserve"> </w:t>
      </w:r>
      <w:r>
        <w:t>Harrow</w:t>
      </w:r>
      <w:r>
        <w:rPr>
          <w:spacing w:val="-2"/>
        </w:rPr>
        <w:t xml:space="preserve"> </w:t>
      </w:r>
      <w:r>
        <w:t>is</w:t>
      </w:r>
      <w:r>
        <w:rPr>
          <w:spacing w:val="-4"/>
        </w:rPr>
        <w:t xml:space="preserve"> </w:t>
      </w:r>
      <w:r>
        <w:t>one</w:t>
      </w:r>
      <w:r>
        <w:rPr>
          <w:spacing w:val="-4"/>
        </w:rPr>
        <w:t xml:space="preserve"> </w:t>
      </w:r>
      <w:r>
        <w:t>of the</w:t>
      </w:r>
      <w:r>
        <w:rPr>
          <w:spacing w:val="-2"/>
        </w:rPr>
        <w:t xml:space="preserve"> </w:t>
      </w:r>
      <w:r>
        <w:t>safest</w:t>
      </w:r>
      <w:r>
        <w:rPr>
          <w:spacing w:val="-2"/>
        </w:rPr>
        <w:t xml:space="preserve"> </w:t>
      </w:r>
      <w:r>
        <w:t>places</w:t>
      </w:r>
      <w:r>
        <w:rPr>
          <w:spacing w:val="-2"/>
        </w:rPr>
        <w:t xml:space="preserve"> </w:t>
      </w:r>
      <w:r>
        <w:t>to</w:t>
      </w:r>
      <w:r>
        <w:rPr>
          <w:spacing w:val="-2"/>
        </w:rPr>
        <w:t xml:space="preserve"> </w:t>
      </w:r>
      <w:r>
        <w:t>live in</w:t>
      </w:r>
      <w:r>
        <w:rPr>
          <w:spacing w:val="-4"/>
        </w:rPr>
        <w:t xml:space="preserve"> </w:t>
      </w:r>
      <w:r>
        <w:t>London,</w:t>
      </w:r>
      <w:r>
        <w:rPr>
          <w:spacing w:val="-2"/>
        </w:rPr>
        <w:t xml:space="preserve"> </w:t>
      </w:r>
      <w:r>
        <w:t>what is</w:t>
      </w:r>
      <w:r>
        <w:rPr>
          <w:spacing w:val="-5"/>
        </w:rPr>
        <w:t xml:space="preserve"> </w:t>
      </w:r>
      <w:r>
        <w:t>the</w:t>
      </w:r>
      <w:r>
        <w:rPr>
          <w:spacing w:val="-2"/>
        </w:rPr>
        <w:t xml:space="preserve"> </w:t>
      </w:r>
      <w:r>
        <w:t>Portfolio Holder doing to work with local partners to tackle knife crime in the Borough?”</w:t>
      </w:r>
    </w:p>
    <w:p w14:paraId="7DDE3410" w14:textId="50804F1C" w:rsidR="003F6898" w:rsidRDefault="003F6898" w:rsidP="00227D3E">
      <w:pPr>
        <w:pStyle w:val="BodyText"/>
        <w:ind w:left="2160" w:right="154" w:hanging="2060"/>
        <w:jc w:val="both"/>
      </w:pPr>
    </w:p>
    <w:p w14:paraId="73B81F13" w14:textId="16E3F20C" w:rsidR="008215B2" w:rsidRPr="00227D3E" w:rsidRDefault="00033D15" w:rsidP="00227D3E">
      <w:pPr>
        <w:rPr>
          <w:sz w:val="24"/>
          <w:szCs w:val="24"/>
        </w:rPr>
      </w:pPr>
      <w:r>
        <w:rPr>
          <w:spacing w:val="-5"/>
          <w:sz w:val="24"/>
          <w:szCs w:val="24"/>
        </w:rPr>
        <w:t>3</w:t>
      </w:r>
      <w:r w:rsidR="00227D3E" w:rsidRPr="00227D3E">
        <w:rPr>
          <w:spacing w:val="-5"/>
          <w:sz w:val="24"/>
          <w:szCs w:val="24"/>
        </w:rPr>
        <w:t>.</w:t>
      </w:r>
    </w:p>
    <w:p w14:paraId="798D11E9" w14:textId="77777777" w:rsidR="008215B2" w:rsidRDefault="008215B2">
      <w:pPr>
        <w:pStyle w:val="BodyText"/>
        <w:rPr>
          <w:b/>
        </w:rPr>
      </w:pPr>
    </w:p>
    <w:p w14:paraId="38F4FD7F" w14:textId="77777777" w:rsidR="00227D3E" w:rsidRDefault="00227D3E">
      <w:pPr>
        <w:tabs>
          <w:tab w:val="left" w:pos="2259"/>
        </w:tabs>
        <w:spacing w:line="480" w:lineRule="auto"/>
        <w:ind w:left="100" w:right="3775"/>
        <w:rPr>
          <w:sz w:val="24"/>
        </w:rPr>
      </w:pPr>
      <w:r>
        <w:rPr>
          <w:b/>
          <w:spacing w:val="-2"/>
          <w:sz w:val="24"/>
        </w:rPr>
        <w:t>Questioner:</w:t>
      </w:r>
      <w:r>
        <w:rPr>
          <w:b/>
          <w:sz w:val="24"/>
        </w:rPr>
        <w:tab/>
      </w:r>
      <w:r>
        <w:rPr>
          <w:sz w:val="24"/>
        </w:rPr>
        <w:t>Councillor Rashmi Kalu</w:t>
      </w:r>
    </w:p>
    <w:p w14:paraId="29ADBE51" w14:textId="3AF1CDA7" w:rsidR="00227D3E" w:rsidRDefault="00227D3E" w:rsidP="00227D3E">
      <w:pPr>
        <w:tabs>
          <w:tab w:val="left" w:pos="2259"/>
        </w:tabs>
        <w:ind w:left="2259" w:hanging="2159"/>
        <w:rPr>
          <w:spacing w:val="-2"/>
          <w:sz w:val="24"/>
        </w:rPr>
      </w:pPr>
      <w:r>
        <w:rPr>
          <w:b/>
          <w:sz w:val="24"/>
        </w:rPr>
        <w:t>Asked</w:t>
      </w:r>
      <w:r>
        <w:rPr>
          <w:b/>
          <w:spacing w:val="1"/>
          <w:sz w:val="24"/>
        </w:rPr>
        <w:t xml:space="preserve"> </w:t>
      </w:r>
      <w:r>
        <w:rPr>
          <w:b/>
          <w:spacing w:val="-5"/>
          <w:sz w:val="24"/>
        </w:rPr>
        <w:t>of:</w:t>
      </w:r>
      <w:r>
        <w:rPr>
          <w:b/>
          <w:sz w:val="24"/>
        </w:rPr>
        <w:tab/>
      </w:r>
      <w:r>
        <w:rPr>
          <w:sz w:val="24"/>
        </w:rPr>
        <w:t>Councillor</w:t>
      </w:r>
      <w:r>
        <w:rPr>
          <w:spacing w:val="-1"/>
          <w:sz w:val="24"/>
        </w:rPr>
        <w:t xml:space="preserve"> </w:t>
      </w:r>
      <w:r>
        <w:rPr>
          <w:sz w:val="24"/>
        </w:rPr>
        <w:t>Norman Stevenson</w:t>
      </w:r>
      <w:r w:rsidR="00033D15">
        <w:rPr>
          <w:spacing w:val="-2"/>
          <w:sz w:val="24"/>
        </w:rPr>
        <w:t xml:space="preserve"> - </w:t>
      </w:r>
      <w:r>
        <w:rPr>
          <w:spacing w:val="-2"/>
          <w:sz w:val="24"/>
        </w:rPr>
        <w:t xml:space="preserve">Portfolio Holder for Business, Employment and Property </w:t>
      </w:r>
    </w:p>
    <w:p w14:paraId="319B193C" w14:textId="77777777" w:rsidR="00227D3E" w:rsidRDefault="00227D3E" w:rsidP="00227D3E">
      <w:pPr>
        <w:tabs>
          <w:tab w:val="left" w:pos="2259"/>
        </w:tabs>
        <w:ind w:left="2259" w:hanging="2159"/>
        <w:rPr>
          <w:spacing w:val="-2"/>
          <w:sz w:val="24"/>
        </w:rPr>
      </w:pPr>
    </w:p>
    <w:p w14:paraId="7FB59EA8" w14:textId="12AC5BC0" w:rsidR="00227D3E" w:rsidRDefault="00227D3E" w:rsidP="00227D3E">
      <w:pPr>
        <w:pStyle w:val="BodyText"/>
        <w:ind w:left="2160" w:right="131" w:hanging="1992"/>
      </w:pPr>
      <w:r>
        <w:rPr>
          <w:b/>
          <w:spacing w:val="-2"/>
        </w:rPr>
        <w:t>Question:</w:t>
      </w:r>
      <w:r>
        <w:rPr>
          <w:b/>
          <w:spacing w:val="-2"/>
        </w:rPr>
        <w:tab/>
        <w:t>“</w:t>
      </w:r>
      <w:r>
        <w:t>From</w:t>
      </w:r>
      <w:r>
        <w:rPr>
          <w:spacing w:val="-1"/>
        </w:rPr>
        <w:t xml:space="preserve"> </w:t>
      </w:r>
      <w:r>
        <w:t>Pinner</w:t>
      </w:r>
      <w:r>
        <w:rPr>
          <w:spacing w:val="-2"/>
        </w:rPr>
        <w:t xml:space="preserve"> </w:t>
      </w:r>
      <w:r>
        <w:t>to Harrow</w:t>
      </w:r>
      <w:r>
        <w:rPr>
          <w:spacing w:val="-5"/>
        </w:rPr>
        <w:t xml:space="preserve"> </w:t>
      </w:r>
      <w:r>
        <w:t>Weald,</w:t>
      </w:r>
      <w:r>
        <w:rPr>
          <w:spacing w:val="-2"/>
        </w:rPr>
        <w:t xml:space="preserve"> </w:t>
      </w:r>
      <w:r>
        <w:t>flower</w:t>
      </w:r>
      <w:r>
        <w:rPr>
          <w:spacing w:val="-2"/>
        </w:rPr>
        <w:t xml:space="preserve"> </w:t>
      </w:r>
      <w:r>
        <w:t>baskets</w:t>
      </w:r>
      <w:r>
        <w:rPr>
          <w:spacing w:val="-5"/>
        </w:rPr>
        <w:t xml:space="preserve"> </w:t>
      </w:r>
      <w:r>
        <w:t>are</w:t>
      </w:r>
      <w:r>
        <w:rPr>
          <w:spacing w:val="-4"/>
        </w:rPr>
        <w:t xml:space="preserve"> </w:t>
      </w:r>
      <w:r>
        <w:t>being</w:t>
      </w:r>
      <w:r>
        <w:rPr>
          <w:spacing w:val="-2"/>
        </w:rPr>
        <w:t xml:space="preserve"> </w:t>
      </w:r>
      <w:r>
        <w:t>added</w:t>
      </w:r>
      <w:r>
        <w:rPr>
          <w:spacing w:val="-4"/>
        </w:rPr>
        <w:t xml:space="preserve"> </w:t>
      </w:r>
      <w:r>
        <w:t>to</w:t>
      </w:r>
      <w:r>
        <w:rPr>
          <w:spacing w:val="-2"/>
        </w:rPr>
        <w:t xml:space="preserve"> </w:t>
      </w:r>
      <w:r>
        <w:t>high</w:t>
      </w:r>
      <w:r>
        <w:rPr>
          <w:spacing w:val="-2"/>
        </w:rPr>
        <w:t xml:space="preserve"> </w:t>
      </w:r>
      <w:r>
        <w:t>streets</w:t>
      </w:r>
      <w:r>
        <w:rPr>
          <w:spacing w:val="-2"/>
        </w:rPr>
        <w:t xml:space="preserve"> </w:t>
      </w:r>
      <w:r>
        <w:t>across Harrow, it’s a lovely addition for many residents across the borough. Why though, has South Harrow high street not been considered for hanging baskets and why are my residents being treated differently to other areas of the Borough such as Pinner?”</w:t>
      </w:r>
    </w:p>
    <w:p w14:paraId="79489329" w14:textId="704297DC" w:rsidR="003F6898" w:rsidRDefault="003F6898" w:rsidP="00227D3E">
      <w:pPr>
        <w:pStyle w:val="BodyText"/>
        <w:ind w:left="2160" w:right="131" w:hanging="1992"/>
      </w:pPr>
    </w:p>
    <w:p w14:paraId="45C8B873" w14:textId="77777777" w:rsidR="003F6898" w:rsidRDefault="003F6898" w:rsidP="00227D3E">
      <w:pPr>
        <w:pStyle w:val="BodyText"/>
        <w:ind w:left="2160" w:right="131" w:hanging="1992"/>
      </w:pPr>
    </w:p>
    <w:p w14:paraId="33F51B25" w14:textId="75948837" w:rsidR="008215B2" w:rsidRDefault="008215B2">
      <w:pPr>
        <w:tabs>
          <w:tab w:val="left" w:pos="2259"/>
        </w:tabs>
        <w:spacing w:line="480" w:lineRule="auto"/>
        <w:ind w:left="100" w:right="3775"/>
        <w:rPr>
          <w:b/>
          <w:sz w:val="24"/>
        </w:rPr>
      </w:pPr>
    </w:p>
    <w:sectPr w:rsidR="008215B2">
      <w:pgSz w:w="11910" w:h="16840"/>
      <w:pgMar w:top="19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215B2"/>
    <w:rsid w:val="00033D15"/>
    <w:rsid w:val="00227D3E"/>
    <w:rsid w:val="003F6898"/>
    <w:rsid w:val="008215B2"/>
    <w:rsid w:val="00D11F34"/>
    <w:rsid w:val="00FD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6DA7"/>
  <w15:docId w15:val="{1CB208C1-7A7C-459D-9750-379E9FBA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Cabinet Councillor Questions 27.06.2023</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Cabinet Councillor Questions 27.06.2023</dc:title>
  <dc:creator>DPerry</dc:creator>
  <cp:lastModifiedBy>Nikoleta Kemp</cp:lastModifiedBy>
  <cp:revision>5</cp:revision>
  <dcterms:created xsi:type="dcterms:W3CDTF">2023-07-24T13:03:00Z</dcterms:created>
  <dcterms:modified xsi:type="dcterms:W3CDTF">2023-07-25T11:20:00Z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LastSaved">
    <vt:filetime>2023-07-24T00:00:00Z</vt:filetime>
  </property>
  <property fmtid="{D5CDD505-2E9C-101B-9397-08002B2CF9AE}" pid="4" name="Producer">
    <vt:lpwstr>Microsoft: Print To PDF</vt:lpwstr>
  </property>
</Properties>
</file>